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CCDC" w14:textId="2621540E" w:rsidR="00173C7C" w:rsidRPr="00F22FE2" w:rsidRDefault="00110FA6" w:rsidP="0069221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Info</w:t>
      </w:r>
      <w:r w:rsidR="00B65095"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rmacja dla Wnioskodawców</w:t>
      </w:r>
    </w:p>
    <w:p w14:paraId="12C1589B" w14:textId="47020F58" w:rsidR="008C2A9E" w:rsidRPr="00F22FE2" w:rsidRDefault="00B65095" w:rsidP="00CA59F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Zgodnie z przepisami u</w:t>
      </w:r>
      <w:r w:rsidR="00873354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staw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y</w:t>
      </w:r>
      <w:r w:rsidR="00873354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 dnia 5 grudnia 1996 r. o zawodach lekarza i lekarza dentysty (</w:t>
      </w:r>
      <w:proofErr w:type="spellStart"/>
      <w:r w:rsidR="00873354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873354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Dz. U. z 202</w:t>
      </w:r>
      <w:r w:rsidR="00DC4908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</w:t>
      </w:r>
      <w:r w:rsidR="00873354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r. poz. </w:t>
      </w:r>
      <w:r w:rsidR="00DC4908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1731 </w:t>
      </w:r>
      <w:proofErr w:type="spellStart"/>
      <w:r w:rsidR="00DC4908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t.j</w:t>
      </w:r>
      <w:proofErr w:type="spellEnd"/>
      <w:r w:rsidR="00DC4908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="00873354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 </w:t>
      </w:r>
      <w:proofErr w:type="spellStart"/>
      <w:r w:rsidR="00873354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późn</w:t>
      </w:r>
      <w:proofErr w:type="spellEnd"/>
      <w:r w:rsidR="00873354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zm.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; art. 21 i 23</w:t>
      </w:r>
      <w:r w:rsidR="00873354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</w:t>
      </w:r>
    </w:p>
    <w:p w14:paraId="363D9609" w14:textId="77777777" w:rsidR="00873354" w:rsidRPr="00F22FE2" w:rsidRDefault="00873354" w:rsidP="00CA59F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>Eksperyment medyczny przeprowadzany na ludziach może być eksperymentem leczniczym albo eksperymentem badawczym.</w:t>
      </w:r>
    </w:p>
    <w:p w14:paraId="030C8F0A" w14:textId="77777777" w:rsidR="00873354" w:rsidRPr="00F22FE2" w:rsidRDefault="00873354" w:rsidP="00CA59F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Eksperymentem 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leczniczym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jest wprowadzenie nowych albo tylko częściowo wypróbowanych metod diagnostycznych, leczniczych lub profilaktycznych w celu osiągnięcia bezpośredniej korzyści dla zdrowia osoby chorej. Może on być przeprowadzony, jeżeli dotychczas stosowane metody nie są skuteczne albo jeżeli ich skuteczność nie jest wystarczająca. Udział w eksperymencie leczniczym kobiet ciężarnych wymaga szczególnie wnikliwej oceny związanego z tym ryzyka dla matki i dziecka poczętego.</w:t>
      </w:r>
    </w:p>
    <w:p w14:paraId="6343F3FC" w14:textId="77777777" w:rsidR="00873354" w:rsidRPr="00F22FE2" w:rsidRDefault="00873354" w:rsidP="00CA59F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Eksperyment 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badawczy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 na celu przede wszystkim rozszerzenie wiedzy medycznej. Może być on przeprowadzany zarówno na osobie chorej, jak i zdrowej. Przeprowadzenie eksperymentu badawczego jest dopuszczalne, gdy uczestnictwo w nim nie jest związane z ryzykiem albo też ryzyko jest minimalne i nie pozostaje w dysproporcji do możliwych pozytywnych rezultatów takiego eksperymentu.</w:t>
      </w:r>
    </w:p>
    <w:p w14:paraId="59D23C2A" w14:textId="6E4F773F" w:rsidR="00B65095" w:rsidRPr="00F22FE2" w:rsidRDefault="00873354" w:rsidP="0069221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Eksperymentem medycznym jest 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również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przeprowadzenie badań materiału biologicznego, w tym genetycznego, pobranego od osoby dla celów naukowych.</w:t>
      </w:r>
    </w:p>
    <w:p w14:paraId="532CC8CE" w14:textId="2D8977FC" w:rsidR="00873354" w:rsidRPr="00F22FE2" w:rsidRDefault="00873354" w:rsidP="00CA59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Eksperymentem </w:t>
      </w:r>
      <w:r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medycznym</w:t>
      </w:r>
      <w:r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F22FE2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kieruje</w:t>
      </w:r>
      <w:r w:rsidRPr="00F22FE2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lekarz posiadający specjalizację w dziedzinie medycyny, która jest szczególnie przydatna ze względu na charakter lub przebieg eksperymentu, oraz odpowiednio wysokie kwalifikacje zawodowe i badawcze.</w:t>
      </w:r>
    </w:p>
    <w:p w14:paraId="0EB08CEF" w14:textId="77777777" w:rsidR="00873354" w:rsidRPr="00F22FE2" w:rsidRDefault="00873354" w:rsidP="00CA59F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eksperymentu </w:t>
      </w:r>
      <w:r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badawczego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zawierającego część niemedyczną lekarz kierujący takim eksperymentem 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współpracuje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inną osobą posiadającą kwalifikacje niezbędne do przeprowadzenia części niemedycznej, która nadzoruje przebieg tej części.</w:t>
      </w:r>
    </w:p>
    <w:p w14:paraId="29ACF793" w14:textId="6D97DA75" w:rsidR="000F34D7" w:rsidRPr="00F22FE2" w:rsidRDefault="00873354" w:rsidP="0069221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Badaniami</w:t>
      </w:r>
      <w:r w:rsidR="00CA59FC"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887363" w:rsidRPr="00F22FE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materiału biologicznego</w:t>
      </w:r>
      <w:r w:rsidR="00887363" w:rsidRPr="00F22FE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w tym genetycznego, pobranego od osoby dla celów naukowych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może kierować inna niż lekarz osoba 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posiadająca kwalifikacje niezbędne do ich przeprowadzenia. W przypadku gdy badania te zawierają część medyczną, osoba kierująca badaniami 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współpracuje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lekarzem posiadającym kwalifikacje </w:t>
      </w:r>
      <w:r w:rsidR="004439D6"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 w:rsidR="004439D6" w:rsidRPr="00F22FE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specjalizację w dziedzinie medycyny, która jest szczególnie przydatna ze względu na charakter lub przebieg eksperymentu, oraz odpowiednio wysokie kwalifikacje zawodowe i badawcze</w:t>
      </w:r>
      <w:r w:rsidR="004439D6"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>]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który 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nadzoruje</w:t>
      </w:r>
      <w:r w:rsidRPr="00F22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przebieg części medycznej.</w:t>
      </w:r>
    </w:p>
    <w:p w14:paraId="75A4B36F" w14:textId="77777777" w:rsidR="009F3D46" w:rsidRPr="00F22FE2" w:rsidRDefault="009F3D46" w:rsidP="009F3D46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884B09" w14:textId="64FA7DEB" w:rsidR="00873354" w:rsidRPr="00F22FE2" w:rsidRDefault="003B2D4A" w:rsidP="003B2D4A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ksperyment odróżnia od zwykłych metod leczniczy</w:t>
      </w:r>
      <w:r w:rsidR="00CA2056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ch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pierwiastek poznawczy</w:t>
      </w:r>
      <w:r w:rsidR="00CA2056" w:rsidRPr="00F22FE2">
        <w:rPr>
          <w:rStyle w:val="Odwoanieprzypisudolnego"/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footnoteReference w:id="1"/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78BD95A1" w14:textId="77777777" w:rsidR="00EC269E" w:rsidRPr="00F22FE2" w:rsidRDefault="00EC269E" w:rsidP="00EC269E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14FFE8B" w14:textId="75CE9201" w:rsidR="00D62519" w:rsidRPr="00F22FE2" w:rsidRDefault="008C2A9E" w:rsidP="00CA59FC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ozstrzygnięcia co do tego</w:t>
      </w:r>
      <w:r w:rsidR="00A34B00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 mamy do czynienia z eksperymentem </w:t>
      </w:r>
      <w:r w:rsidR="00B27737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medycznym 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czy badaniem</w:t>
      </w:r>
      <w:r w:rsidR="003F6C35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naukowym</w:t>
      </w:r>
      <w:r w:rsidR="00A34B00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3F6C35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nie będącym eksperymentem medycznym,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powinien dokonać kier</w:t>
      </w:r>
      <w:r w:rsidR="003F6C35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ującym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badani</w:t>
      </w:r>
      <w:r w:rsidR="003F6C35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em</w:t>
      </w:r>
      <w:r w:rsidR="00A34B00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 eksperyment</w:t>
      </w:r>
      <w:r w:rsidR="003F6C35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em</w:t>
      </w:r>
      <w:r w:rsidR="00A34B00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A34B00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albowiem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F6C35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ma on wiedzę </w:t>
      </w:r>
      <w:r w:rsidR="00A34B00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</w:t>
      </w:r>
      <w:r w:rsidR="00D62519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przedmiocie charakteru prowadzonych czynności, a w konsekwencji zakwalifikowania ich do jednej z dwóch kategorii.</w:t>
      </w:r>
    </w:p>
    <w:p w14:paraId="10C420C2" w14:textId="77777777" w:rsidR="00946376" w:rsidRPr="00F22FE2" w:rsidRDefault="00946376" w:rsidP="009463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BA39325" w14:textId="1C699105" w:rsidR="00873354" w:rsidRPr="00F22FE2" w:rsidRDefault="00D62519" w:rsidP="003F6C3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Należy pamiętać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że z eksperymentami </w:t>
      </w: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medycznymi 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wiążą się </w:t>
      </w:r>
      <w:r w:rsidR="00B27737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dalsze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obowiązki</w:t>
      </w: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w tym 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związane z osobą kier</w:t>
      </w:r>
      <w:r w:rsidR="003F6C35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ującego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czy </w:t>
      </w:r>
      <w:r w:rsidR="00B7142C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obowiązkowym ubezpieczeniem </w:t>
      </w:r>
      <w:r w:rsidR="00873354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OC.</w:t>
      </w:r>
      <w:r w:rsidR="00E311DA"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Obowiązek ubezpieczenia OC powstaje najpóźniej w dniu poprzedzającym dzień rozpoczęcia eksperymentu medycznego.</w:t>
      </w:r>
    </w:p>
    <w:p w14:paraId="5EF38CC6" w14:textId="77777777" w:rsidR="00E311DA" w:rsidRPr="00F22FE2" w:rsidRDefault="00E311DA" w:rsidP="0065062D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8ED3413" w14:textId="60FB4726" w:rsidR="00E311DA" w:rsidRPr="00F22FE2" w:rsidRDefault="00E311DA" w:rsidP="003F6C35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celu zgłoszenia eksperymentu do obowiązkowego ubezpieczenia OC należy przedstawić: </w:t>
      </w:r>
    </w:p>
    <w:p w14:paraId="16BA3299" w14:textId="77777777" w:rsidR="00E311DA" w:rsidRPr="00F22FE2" w:rsidRDefault="00E311DA" w:rsidP="0065062D">
      <w:pPr>
        <w:pStyle w:val="Akapitzli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25A213E" w14:textId="6D708046" w:rsidR="00E311DA" w:rsidRPr="00F22FE2" w:rsidRDefault="00E311DA" w:rsidP="00E311DA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Formularz zgłoszenia eksperymentu medycznego do obowiązkowego ubezpieczenia odpowiedzialności cywilnej podmiotu przeprowadzającego eksperyment medyczny</w:t>
      </w:r>
    </w:p>
    <w:p w14:paraId="3E3C7565" w14:textId="77777777" w:rsidR="00E311DA" w:rsidRPr="00F22FE2" w:rsidRDefault="00E311DA" w:rsidP="00E311DA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Opis badania</w:t>
      </w:r>
    </w:p>
    <w:p w14:paraId="3070743E" w14:textId="77777777" w:rsidR="00E311DA" w:rsidRPr="00F22FE2" w:rsidRDefault="00E311DA" w:rsidP="00E311DA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Wzór informacji przeznaczonej dla uczestnika</w:t>
      </w:r>
    </w:p>
    <w:p w14:paraId="0FF5F0BF" w14:textId="78048A56" w:rsidR="00E311DA" w:rsidRPr="00F22FE2" w:rsidRDefault="00E311DA" w:rsidP="0065062D">
      <w:pPr>
        <w:pStyle w:val="Akapitzlist"/>
        <w:numPr>
          <w:ilvl w:val="1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F22F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Wzór formularza zgody uczestnika</w:t>
      </w:r>
    </w:p>
    <w:sectPr w:rsidR="00E311DA" w:rsidRPr="00F2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A0DB" w14:textId="77777777" w:rsidR="00F83AE3" w:rsidRDefault="00F83AE3" w:rsidP="00CA2056">
      <w:pPr>
        <w:spacing w:after="0" w:line="240" w:lineRule="auto"/>
      </w:pPr>
      <w:r>
        <w:separator/>
      </w:r>
    </w:p>
  </w:endnote>
  <w:endnote w:type="continuationSeparator" w:id="0">
    <w:p w14:paraId="0662FBEE" w14:textId="77777777" w:rsidR="00F83AE3" w:rsidRDefault="00F83AE3" w:rsidP="00CA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5769" w14:textId="77777777" w:rsidR="00F83AE3" w:rsidRDefault="00F83AE3" w:rsidP="00CA2056">
      <w:pPr>
        <w:spacing w:after="0" w:line="240" w:lineRule="auto"/>
      </w:pPr>
      <w:r>
        <w:separator/>
      </w:r>
    </w:p>
  </w:footnote>
  <w:footnote w:type="continuationSeparator" w:id="0">
    <w:p w14:paraId="71502670" w14:textId="77777777" w:rsidR="00F83AE3" w:rsidRDefault="00F83AE3" w:rsidP="00CA2056">
      <w:pPr>
        <w:spacing w:after="0" w:line="240" w:lineRule="auto"/>
      </w:pPr>
      <w:r>
        <w:continuationSeparator/>
      </w:r>
    </w:p>
  </w:footnote>
  <w:footnote w:id="1">
    <w:p w14:paraId="25E14D5C" w14:textId="580B9E17" w:rsidR="00CA2056" w:rsidRPr="00CA2056" w:rsidRDefault="00CA2056" w:rsidP="00CA2056">
      <w:pPr>
        <w:pStyle w:val="Nagwek2"/>
        <w:jc w:val="both"/>
        <w:rPr>
          <w:rFonts w:ascii="Times New Roman" w:hAnsi="Times New Roman"/>
          <w:b w:val="0"/>
          <w:bCs/>
          <w:color w:val="000000"/>
          <w:sz w:val="20"/>
        </w:rPr>
      </w:pPr>
      <w:r w:rsidRPr="00CA2056">
        <w:rPr>
          <w:rStyle w:val="Odwoanieprzypisudolnego"/>
          <w:rFonts w:ascii="Times New Roman" w:hAnsi="Times New Roman"/>
          <w:sz w:val="20"/>
        </w:rPr>
        <w:footnoteRef/>
      </w:r>
      <w:r w:rsidRPr="00CA2056">
        <w:rPr>
          <w:rFonts w:ascii="Times New Roman" w:hAnsi="Times New Roman"/>
          <w:sz w:val="20"/>
        </w:rPr>
        <w:t xml:space="preserve"> </w:t>
      </w:r>
      <w:r w:rsidRPr="00CA2056">
        <w:rPr>
          <w:rFonts w:ascii="Times New Roman" w:hAnsi="Times New Roman"/>
          <w:b w:val="0"/>
          <w:bCs/>
          <w:sz w:val="20"/>
        </w:rPr>
        <w:t xml:space="preserve">Stanowisko Ministra Zdrowia zaprezentowane w </w:t>
      </w:r>
      <w:r w:rsidRPr="00CA2056">
        <w:rPr>
          <w:rFonts w:ascii="Times New Roman" w:hAnsi="Times New Roman"/>
          <w:b w:val="0"/>
          <w:bCs/>
          <w:color w:val="000000"/>
          <w:sz w:val="20"/>
        </w:rPr>
        <w:t xml:space="preserve">Załączniku nr 2 do OSR-  Raport z konsultacji publicznych i opiniowania do projektu ustawy o zawodach lekarza i lekarza dentysty oraz niektórych innych ustaw (UD 27) </w:t>
      </w:r>
      <w:r w:rsidRPr="00CA2056">
        <w:rPr>
          <w:rFonts w:ascii="Times New Roman" w:hAnsi="Times New Roman"/>
          <w:b w:val="0"/>
          <w:bCs/>
          <w:color w:val="000000"/>
          <w:sz w:val="20"/>
          <w:u w:val="single"/>
        </w:rPr>
        <w:t>dotyczący eksperymentu medycznego.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B10"/>
    <w:multiLevelType w:val="hybridMultilevel"/>
    <w:tmpl w:val="FB605174"/>
    <w:lvl w:ilvl="0" w:tplc="0106BB2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2A6D"/>
    <w:multiLevelType w:val="hybridMultilevel"/>
    <w:tmpl w:val="E2BAB7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A4FD6"/>
    <w:multiLevelType w:val="hybridMultilevel"/>
    <w:tmpl w:val="2D687D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028393">
    <w:abstractNumId w:val="1"/>
  </w:num>
  <w:num w:numId="2" w16cid:durableId="1597057559">
    <w:abstractNumId w:val="2"/>
  </w:num>
  <w:num w:numId="3" w16cid:durableId="143740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D0"/>
    <w:rsid w:val="000F34D7"/>
    <w:rsid w:val="00110FA6"/>
    <w:rsid w:val="00173C7C"/>
    <w:rsid w:val="0018078D"/>
    <w:rsid w:val="002A056C"/>
    <w:rsid w:val="003B2D4A"/>
    <w:rsid w:val="003F6C35"/>
    <w:rsid w:val="004439D6"/>
    <w:rsid w:val="004E13D0"/>
    <w:rsid w:val="00616434"/>
    <w:rsid w:val="0065062D"/>
    <w:rsid w:val="00657885"/>
    <w:rsid w:val="0069221B"/>
    <w:rsid w:val="0072604C"/>
    <w:rsid w:val="00761D5A"/>
    <w:rsid w:val="00873354"/>
    <w:rsid w:val="00887363"/>
    <w:rsid w:val="008B77A7"/>
    <w:rsid w:val="008C2A9E"/>
    <w:rsid w:val="00946376"/>
    <w:rsid w:val="009E6829"/>
    <w:rsid w:val="009F3D46"/>
    <w:rsid w:val="00A03025"/>
    <w:rsid w:val="00A2246E"/>
    <w:rsid w:val="00A34B00"/>
    <w:rsid w:val="00AF1618"/>
    <w:rsid w:val="00B2625A"/>
    <w:rsid w:val="00B27737"/>
    <w:rsid w:val="00B65095"/>
    <w:rsid w:val="00B7142C"/>
    <w:rsid w:val="00BF59D1"/>
    <w:rsid w:val="00CA2056"/>
    <w:rsid w:val="00CA59FC"/>
    <w:rsid w:val="00D62519"/>
    <w:rsid w:val="00DC4908"/>
    <w:rsid w:val="00E311DA"/>
    <w:rsid w:val="00EC269E"/>
    <w:rsid w:val="00F22FE2"/>
    <w:rsid w:val="00F8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18C2"/>
  <w15:chartTrackingRefBased/>
  <w15:docId w15:val="{52B51876-DF12-406B-808D-82522C3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CA205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73354"/>
  </w:style>
  <w:style w:type="character" w:styleId="Uwydatnienie">
    <w:name w:val="Emphasis"/>
    <w:basedOn w:val="Domylnaczcionkaakapitu"/>
    <w:uiPriority w:val="20"/>
    <w:qFormat/>
    <w:rsid w:val="00873354"/>
    <w:rPr>
      <w:i/>
      <w:iCs/>
    </w:rPr>
  </w:style>
  <w:style w:type="paragraph" w:styleId="Akapitzlist">
    <w:name w:val="List Paragraph"/>
    <w:basedOn w:val="Normalny"/>
    <w:uiPriority w:val="34"/>
    <w:qFormat/>
    <w:rsid w:val="00B6509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0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0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05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CA205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311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4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45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61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34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7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01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1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2C9D5-4164-479E-89F5-B65EE0C5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Kocańda Kamila</dc:creator>
  <cp:keywords/>
  <dc:description/>
  <cp:lastModifiedBy>Kocańda Kamila</cp:lastModifiedBy>
  <cp:revision>3</cp:revision>
  <dcterms:created xsi:type="dcterms:W3CDTF">2023-04-07T08:43:00Z</dcterms:created>
  <dcterms:modified xsi:type="dcterms:W3CDTF">2023-04-07T08:58:00Z</dcterms:modified>
</cp:coreProperties>
</file>